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D9F0" w14:textId="77777777" w:rsidR="00733EEF" w:rsidRDefault="00733EEF">
      <w:pPr>
        <w:pStyle w:val="Tekstpodstawowy"/>
        <w:spacing w:before="2"/>
        <w:rPr>
          <w:rFonts w:ascii="Times New Roman"/>
          <w:sz w:val="16"/>
        </w:rPr>
      </w:pPr>
    </w:p>
    <w:p w14:paraId="509CB323" w14:textId="77777777" w:rsidR="00733EEF" w:rsidRDefault="00000000">
      <w:pPr>
        <w:pStyle w:val="Tytu"/>
      </w:pPr>
      <w:r>
        <w:t>Opis</w:t>
      </w:r>
      <w:r>
        <w:rPr>
          <w:spacing w:val="-5"/>
        </w:rPr>
        <w:t xml:space="preserve"> </w:t>
      </w:r>
      <w:r>
        <w:t>działalności</w:t>
      </w:r>
      <w:r>
        <w:rPr>
          <w:spacing w:val="-8"/>
        </w:rPr>
        <w:t xml:space="preserve"> </w:t>
      </w:r>
      <w:r>
        <w:t>Stowarzyszenia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2022</w:t>
      </w:r>
    </w:p>
    <w:p w14:paraId="269135BC" w14:textId="77777777" w:rsidR="00733EEF" w:rsidRDefault="00733EEF">
      <w:pPr>
        <w:pStyle w:val="Tekstpodstawowy"/>
        <w:rPr>
          <w:rFonts w:ascii="Calibri"/>
          <w:sz w:val="22"/>
        </w:rPr>
      </w:pPr>
    </w:p>
    <w:p w14:paraId="2BC735FB" w14:textId="77777777" w:rsidR="00733EEF" w:rsidRDefault="00733EEF">
      <w:pPr>
        <w:pStyle w:val="Tekstpodstawowy"/>
        <w:rPr>
          <w:rFonts w:ascii="Calibri"/>
          <w:sz w:val="22"/>
        </w:rPr>
      </w:pPr>
    </w:p>
    <w:p w14:paraId="146E9901" w14:textId="77777777" w:rsidR="00733EEF" w:rsidRDefault="00733EEF">
      <w:pPr>
        <w:pStyle w:val="Tekstpodstawowy"/>
        <w:rPr>
          <w:rFonts w:ascii="Calibri"/>
          <w:sz w:val="22"/>
        </w:rPr>
      </w:pPr>
    </w:p>
    <w:p w14:paraId="71F08564" w14:textId="77777777" w:rsidR="00733EEF" w:rsidRDefault="00733EEF">
      <w:pPr>
        <w:pStyle w:val="Tekstpodstawowy"/>
        <w:spacing w:before="2"/>
        <w:rPr>
          <w:rFonts w:ascii="Calibri"/>
          <w:sz w:val="18"/>
        </w:rPr>
      </w:pPr>
    </w:p>
    <w:p w14:paraId="107BF509" w14:textId="77777777" w:rsidR="00AC61DD" w:rsidRDefault="00AC61DD" w:rsidP="002C5DEE">
      <w:pPr>
        <w:pStyle w:val="Tekstpodstawowy"/>
        <w:ind w:left="116" w:firstLine="604"/>
        <w:rPr>
          <w:rFonts w:ascii="Calibri" w:hAnsi="Calibri"/>
        </w:rPr>
      </w:pPr>
    </w:p>
    <w:p w14:paraId="333A38DA" w14:textId="43B4F731" w:rsidR="00733EEF" w:rsidRDefault="00000000" w:rsidP="00AC61DD">
      <w:pPr>
        <w:pStyle w:val="Tekstpodstawowy"/>
        <w:ind w:left="232" w:firstLine="604"/>
        <w:rPr>
          <w:rFonts w:ascii="Calibri" w:hAnsi="Calibri"/>
        </w:rPr>
      </w:pPr>
      <w:r>
        <w:rPr>
          <w:rFonts w:ascii="Calibri" w:hAnsi="Calibri"/>
        </w:rPr>
        <w:t>Projekty,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których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realizacja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zakończyła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się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roku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2022:</w:t>
      </w:r>
    </w:p>
    <w:p w14:paraId="5BA3CFD8" w14:textId="77777777" w:rsidR="00733EEF" w:rsidRDefault="00733EEF">
      <w:pPr>
        <w:pStyle w:val="Tekstpodstawowy"/>
        <w:spacing w:before="11"/>
        <w:rPr>
          <w:rFonts w:ascii="Calibri"/>
          <w:sz w:val="14"/>
        </w:rPr>
      </w:pPr>
    </w:p>
    <w:p w14:paraId="02DC2311" w14:textId="77777777" w:rsidR="002C5DEE" w:rsidRDefault="002C5DEE" w:rsidP="002C5DEE">
      <w:pPr>
        <w:pStyle w:val="Nagwek1"/>
        <w:tabs>
          <w:tab w:val="left" w:pos="836"/>
          <w:tab w:val="left" w:pos="837"/>
        </w:tabs>
        <w:ind w:firstLine="0"/>
        <w:rPr>
          <w:rFonts w:ascii="Tahoma" w:eastAsia="Verdana" w:hAnsi="Tahoma" w:cs="Verdana"/>
          <w:bCs w:val="0"/>
          <w:w w:val="90"/>
          <w:szCs w:val="22"/>
        </w:rPr>
      </w:pPr>
    </w:p>
    <w:p w14:paraId="36698AB4" w14:textId="1082BEBD" w:rsidR="00733EEF" w:rsidRDefault="00000000" w:rsidP="002C5DEE">
      <w:pPr>
        <w:pStyle w:val="Nagwek1"/>
        <w:tabs>
          <w:tab w:val="left" w:pos="836"/>
          <w:tab w:val="left" w:pos="837"/>
        </w:tabs>
        <w:ind w:firstLine="0"/>
        <w:rPr>
          <w:rFonts w:ascii="Tahoma" w:eastAsia="Verdana" w:hAnsi="Tahoma" w:cs="Verdana"/>
          <w:bCs w:val="0"/>
          <w:w w:val="90"/>
          <w:szCs w:val="22"/>
        </w:rPr>
      </w:pPr>
      <w:r w:rsidRPr="002C5DEE">
        <w:rPr>
          <w:rFonts w:ascii="Tahoma" w:eastAsia="Verdana" w:hAnsi="Tahoma" w:cs="Verdana"/>
          <w:bCs w:val="0"/>
          <w:w w:val="90"/>
          <w:szCs w:val="22"/>
        </w:rPr>
        <w:t>Ekonomia społeczna dla Szkół</w:t>
      </w:r>
    </w:p>
    <w:p w14:paraId="2FA962DF" w14:textId="77777777" w:rsidR="002C5DEE" w:rsidRDefault="002C5DEE" w:rsidP="002C5DEE">
      <w:pPr>
        <w:pStyle w:val="Nagwek1"/>
        <w:tabs>
          <w:tab w:val="left" w:pos="836"/>
          <w:tab w:val="left" w:pos="837"/>
        </w:tabs>
        <w:ind w:firstLine="0"/>
        <w:rPr>
          <w:rFonts w:ascii="Tahoma" w:eastAsia="Verdana" w:hAnsi="Tahoma" w:cs="Verdana"/>
          <w:bCs w:val="0"/>
          <w:w w:val="90"/>
          <w:szCs w:val="22"/>
        </w:rPr>
      </w:pPr>
    </w:p>
    <w:p w14:paraId="26B70F8C" w14:textId="1516E9A3" w:rsidR="002C5DEE" w:rsidRPr="002C5DEE" w:rsidRDefault="002C5DEE" w:rsidP="002C5DEE">
      <w:pPr>
        <w:pStyle w:val="Nagwek1"/>
        <w:tabs>
          <w:tab w:val="left" w:pos="836"/>
          <w:tab w:val="left" w:pos="837"/>
        </w:tabs>
        <w:ind w:firstLine="0"/>
        <w:rPr>
          <w:rFonts w:ascii="Tahoma" w:eastAsia="Verdana" w:hAnsi="Tahoma" w:cs="Verdana"/>
          <w:b w:val="0"/>
          <w:bCs w:val="0"/>
          <w:w w:val="90"/>
          <w:szCs w:val="22"/>
        </w:rPr>
      </w:pPr>
      <w:r w:rsidRPr="002C5DEE">
        <w:rPr>
          <w:b w:val="0"/>
          <w:bCs w:val="0"/>
        </w:rPr>
        <w:t>Cele projektu:</w:t>
      </w:r>
      <w:r w:rsidRPr="002C5DEE">
        <w:rPr>
          <w:rFonts w:ascii="Tahoma" w:eastAsia="Verdana" w:hAnsi="Tahoma" w:cs="Verdana"/>
          <w:b w:val="0"/>
          <w:bCs w:val="0"/>
          <w:w w:val="90"/>
          <w:szCs w:val="22"/>
        </w:rPr>
        <w:t xml:space="preserve"> </w:t>
      </w:r>
      <w:r w:rsidRPr="002C5DEE">
        <w:rPr>
          <w:b w:val="0"/>
          <w:bCs w:val="0"/>
        </w:rPr>
        <w:t>Opracowanie i przetestowanie pakietu edukacyjnego dotyczącego ekonomii społecznej (scenariusze lekcji i zajęć pozalekcyjnych, filmy, gry, quiz, gra internetowa), szkolenia dla nauczycieli, wdrożenie pilotażowe w 50 szkołach całej Polski,</w:t>
      </w:r>
    </w:p>
    <w:p w14:paraId="16D77DE7" w14:textId="77777777" w:rsidR="002C5DEE" w:rsidRPr="002C5DEE" w:rsidRDefault="002C5DEE" w:rsidP="002C5DEE">
      <w:pPr>
        <w:pStyle w:val="Nagwek1"/>
        <w:tabs>
          <w:tab w:val="left" w:pos="836"/>
          <w:tab w:val="left" w:pos="837"/>
        </w:tabs>
        <w:ind w:firstLine="0"/>
        <w:rPr>
          <w:rFonts w:ascii="Tahoma" w:eastAsia="Verdana" w:hAnsi="Tahoma" w:cs="Verdana"/>
          <w:bCs w:val="0"/>
          <w:w w:val="90"/>
          <w:szCs w:val="22"/>
        </w:rPr>
      </w:pPr>
    </w:p>
    <w:p w14:paraId="37A9F6E4" w14:textId="6D31E015" w:rsidR="002C5DEE" w:rsidRDefault="00D438B5" w:rsidP="002C5DEE">
      <w:pPr>
        <w:pStyle w:val="Nagwek1"/>
        <w:tabs>
          <w:tab w:val="left" w:pos="836"/>
          <w:tab w:val="left" w:pos="837"/>
        </w:tabs>
        <w:ind w:firstLine="0"/>
        <w:rPr>
          <w:rFonts w:ascii="Tahoma" w:eastAsia="Verdana" w:hAnsi="Tahoma" w:cs="Verdana"/>
          <w:bCs w:val="0"/>
          <w:w w:val="90"/>
          <w:szCs w:val="22"/>
        </w:rPr>
      </w:pPr>
      <w:r w:rsidRPr="00D438B5">
        <w:rPr>
          <w:rFonts w:ascii="Tahoma" w:eastAsia="Verdana" w:hAnsi="Tahoma" w:cs="Verdana"/>
          <w:bCs w:val="0"/>
          <w:w w:val="90"/>
          <w:szCs w:val="22"/>
        </w:rPr>
        <w:t>Wypracowanie metodologii i wdrożenie monitorowania efektywności zatrudnieniowej podstawowych form aktywizacji zawodowej bezrobotnych w okresie dłuższym niż 12 miesięcy od zakończenia działań urzędu pracy</w:t>
      </w:r>
    </w:p>
    <w:p w14:paraId="7F5A4694" w14:textId="77777777" w:rsidR="00D438B5" w:rsidRDefault="00D438B5" w:rsidP="002C5DEE">
      <w:pPr>
        <w:pStyle w:val="Nagwek1"/>
        <w:tabs>
          <w:tab w:val="left" w:pos="836"/>
          <w:tab w:val="left" w:pos="837"/>
        </w:tabs>
        <w:ind w:firstLine="0"/>
        <w:rPr>
          <w:rFonts w:ascii="Tahoma" w:eastAsia="Verdana" w:hAnsi="Tahoma" w:cs="Verdana"/>
          <w:bCs w:val="0"/>
          <w:w w:val="90"/>
          <w:szCs w:val="22"/>
        </w:rPr>
      </w:pPr>
    </w:p>
    <w:p w14:paraId="2DBB75C6" w14:textId="6DDC5FDA" w:rsidR="00D438B5" w:rsidRPr="00D438B5" w:rsidRDefault="00D438B5" w:rsidP="00D438B5">
      <w:pPr>
        <w:pStyle w:val="Nagwek1"/>
        <w:tabs>
          <w:tab w:val="left" w:pos="836"/>
          <w:tab w:val="left" w:pos="837"/>
        </w:tabs>
        <w:ind w:firstLine="0"/>
        <w:rPr>
          <w:b w:val="0"/>
          <w:bCs w:val="0"/>
        </w:rPr>
      </w:pPr>
      <w:r>
        <w:rPr>
          <w:b w:val="0"/>
          <w:bCs w:val="0"/>
        </w:rPr>
        <w:t>Cel projektu</w:t>
      </w:r>
      <w:r w:rsidRPr="00D438B5">
        <w:rPr>
          <w:b w:val="0"/>
          <w:bCs w:val="0"/>
        </w:rPr>
        <w:t>: opracowanie, przetestowanie i wdrożenie modelu oceny efektywności działań podejmowanych przez publiczne służby zatrudnienia w zakresie aktywizacji zawodowej bezrobotnych, uwzględnienie długoterminowej perspektywy oceny, eliminacja błędów w wykazywaniu udziału w różnych formach aktywizacji, uwzględnienie różnych profili i sytuacji bezrobotnych, zastosowanie różnicowanych wskaźników efektywności, uwzględnienie okresu obowiązkowego zatrudnienia lub prowadzenia działalności gospodarczej.</w:t>
      </w:r>
    </w:p>
    <w:p w14:paraId="0D02A41A" w14:textId="77777777" w:rsidR="00D438B5" w:rsidRPr="002C5DEE" w:rsidRDefault="00D438B5" w:rsidP="002C5DEE">
      <w:pPr>
        <w:pStyle w:val="Nagwek1"/>
        <w:tabs>
          <w:tab w:val="left" w:pos="836"/>
          <w:tab w:val="left" w:pos="837"/>
        </w:tabs>
        <w:ind w:firstLine="0"/>
        <w:rPr>
          <w:rFonts w:ascii="Tahoma" w:eastAsia="Verdana" w:hAnsi="Tahoma" w:cs="Verdana"/>
          <w:bCs w:val="0"/>
          <w:w w:val="90"/>
          <w:szCs w:val="22"/>
        </w:rPr>
      </w:pPr>
    </w:p>
    <w:p w14:paraId="4C70337B" w14:textId="77777777" w:rsidR="002C5DEE" w:rsidRDefault="002C5DEE" w:rsidP="002C5DEE">
      <w:pPr>
        <w:pStyle w:val="Akapitzlist"/>
        <w:tabs>
          <w:tab w:val="left" w:pos="836"/>
          <w:tab w:val="left" w:pos="837"/>
        </w:tabs>
        <w:spacing w:before="19"/>
        <w:ind w:firstLine="0"/>
        <w:rPr>
          <w:rFonts w:ascii="Symbol" w:hAnsi="Symbol"/>
          <w:b/>
          <w:sz w:val="20"/>
        </w:rPr>
      </w:pPr>
    </w:p>
    <w:p w14:paraId="4938168D" w14:textId="77777777" w:rsidR="00D438B5" w:rsidRDefault="00000000" w:rsidP="00D438B5">
      <w:pPr>
        <w:pStyle w:val="Nagwek1"/>
        <w:tabs>
          <w:tab w:val="left" w:pos="836"/>
          <w:tab w:val="left" w:pos="837"/>
        </w:tabs>
        <w:ind w:firstLine="0"/>
        <w:rPr>
          <w:rFonts w:ascii="Tahoma" w:eastAsia="Verdana" w:hAnsi="Tahoma" w:cs="Verdana"/>
          <w:bCs w:val="0"/>
          <w:w w:val="90"/>
          <w:szCs w:val="22"/>
        </w:rPr>
      </w:pPr>
      <w:hyperlink r:id="rId5">
        <w:r w:rsidRPr="00D438B5">
          <w:rPr>
            <w:rFonts w:ascii="Tahoma" w:eastAsia="Verdana" w:hAnsi="Tahoma" w:cs="Verdana"/>
            <w:bCs w:val="0"/>
            <w:w w:val="90"/>
            <w:szCs w:val="22"/>
          </w:rPr>
          <w:t>Projekt „</w:t>
        </w:r>
        <w:proofErr w:type="spellStart"/>
        <w:r w:rsidRPr="00D438B5">
          <w:rPr>
            <w:rFonts w:ascii="Tahoma" w:eastAsia="Verdana" w:hAnsi="Tahoma" w:cs="Verdana"/>
            <w:bCs w:val="0"/>
            <w:w w:val="90"/>
            <w:szCs w:val="22"/>
          </w:rPr>
          <w:t>Stefanija</w:t>
        </w:r>
        <w:proofErr w:type="spellEnd"/>
        <w:r w:rsidRPr="00D438B5">
          <w:rPr>
            <w:rFonts w:ascii="Tahoma" w:eastAsia="Verdana" w:hAnsi="Tahoma" w:cs="Verdana"/>
            <w:bCs w:val="0"/>
            <w:w w:val="90"/>
            <w:szCs w:val="22"/>
          </w:rPr>
          <w:t xml:space="preserve">” </w:t>
        </w:r>
      </w:hyperlink>
    </w:p>
    <w:p w14:paraId="45FADE9F" w14:textId="77777777" w:rsidR="00D438B5" w:rsidRPr="00D438B5" w:rsidRDefault="00D438B5" w:rsidP="00D438B5">
      <w:pPr>
        <w:pStyle w:val="Nagwek1"/>
        <w:tabs>
          <w:tab w:val="left" w:pos="836"/>
          <w:tab w:val="left" w:pos="837"/>
        </w:tabs>
        <w:ind w:firstLine="0"/>
        <w:rPr>
          <w:rFonts w:ascii="Tahoma" w:eastAsia="Verdana" w:hAnsi="Tahoma" w:cs="Verdana"/>
          <w:bCs w:val="0"/>
          <w:w w:val="90"/>
          <w:szCs w:val="22"/>
        </w:rPr>
      </w:pPr>
    </w:p>
    <w:p w14:paraId="493232E1" w14:textId="5E1F2EA4" w:rsidR="00733EEF" w:rsidRPr="00D438B5" w:rsidRDefault="00000000" w:rsidP="00D438B5">
      <w:pPr>
        <w:pStyle w:val="Akapitzlist"/>
        <w:tabs>
          <w:tab w:val="left" w:pos="836"/>
          <w:tab w:val="left" w:pos="837"/>
        </w:tabs>
        <w:spacing w:before="17"/>
        <w:ind w:firstLine="0"/>
        <w:rPr>
          <w:rFonts w:ascii="Calibri" w:eastAsia="Calibri" w:hAnsi="Calibri" w:cs="Calibri"/>
        </w:rPr>
      </w:pPr>
      <w:r w:rsidRPr="00D438B5">
        <w:rPr>
          <w:rFonts w:ascii="Calibri" w:eastAsia="Calibri" w:hAnsi="Calibri" w:cs="Calibri"/>
          <w:sz w:val="20"/>
          <w:szCs w:val="20"/>
        </w:rPr>
        <w:t>Cel projektu</w:t>
      </w:r>
      <w:r w:rsidR="00D438B5">
        <w:rPr>
          <w:rFonts w:ascii="Calibri" w:eastAsia="Calibri" w:hAnsi="Calibri" w:cs="Calibri"/>
          <w:sz w:val="20"/>
          <w:szCs w:val="20"/>
        </w:rPr>
        <w:t>:</w:t>
      </w:r>
      <w:r w:rsidRPr="00D438B5">
        <w:rPr>
          <w:rFonts w:ascii="Calibri" w:eastAsia="Calibri" w:hAnsi="Calibri" w:cs="Calibri"/>
          <w:sz w:val="20"/>
          <w:szCs w:val="20"/>
        </w:rPr>
        <w:t xml:space="preserve"> wsparcie 20 uchodźczyń wojennych z Ukrainy</w:t>
      </w:r>
      <w:r w:rsidR="00D438B5">
        <w:rPr>
          <w:rFonts w:ascii="Calibri" w:eastAsia="Calibri" w:hAnsi="Calibri" w:cs="Calibri"/>
          <w:sz w:val="20"/>
          <w:szCs w:val="20"/>
        </w:rPr>
        <w:t xml:space="preserve"> </w:t>
      </w:r>
      <w:r w:rsidRPr="00D438B5">
        <w:rPr>
          <w:rFonts w:ascii="Calibri" w:eastAsia="Calibri" w:hAnsi="Calibri" w:cs="Calibri"/>
        </w:rPr>
        <w:t>w Polsce, w wieku od 25 lat do 65 lat, obecnie przebywających w Szczecinie lub na terenie powiatu Polickiego, z różnym wykształceniem, doświadczeniem zawodowym, które</w:t>
      </w:r>
      <w:r w:rsidR="00D438B5">
        <w:rPr>
          <w:rFonts w:ascii="Calibri" w:eastAsia="Calibri" w:hAnsi="Calibri" w:cs="Calibri"/>
        </w:rPr>
        <w:t xml:space="preserve"> </w:t>
      </w:r>
      <w:r w:rsidRPr="00D438B5">
        <w:rPr>
          <w:rFonts w:ascii="Calibri" w:eastAsia="Calibri" w:hAnsi="Calibri" w:cs="Calibri"/>
        </w:rPr>
        <w:t xml:space="preserve">na moment </w:t>
      </w:r>
      <w:r w:rsidR="00D438B5" w:rsidRPr="00D438B5">
        <w:rPr>
          <w:rFonts w:ascii="Calibri" w:eastAsia="Calibri" w:hAnsi="Calibri" w:cs="Calibri"/>
        </w:rPr>
        <w:t>rozpoczęcia</w:t>
      </w:r>
      <w:r w:rsidRPr="00D438B5">
        <w:rPr>
          <w:rFonts w:ascii="Calibri" w:eastAsia="Calibri" w:hAnsi="Calibri" w:cs="Calibri"/>
        </w:rPr>
        <w:t xml:space="preserve"> projektu potrzeb</w:t>
      </w:r>
      <w:r w:rsidR="00D438B5" w:rsidRPr="00D438B5">
        <w:rPr>
          <w:rFonts w:ascii="Calibri" w:eastAsia="Calibri" w:hAnsi="Calibri" w:cs="Calibri"/>
        </w:rPr>
        <w:t>owały</w:t>
      </w:r>
      <w:r w:rsidRPr="00D438B5">
        <w:rPr>
          <w:rFonts w:ascii="Calibri" w:eastAsia="Calibri" w:hAnsi="Calibri" w:cs="Calibri"/>
        </w:rPr>
        <w:t xml:space="preserve"> pomocy w sprawach związanych z aktywizacją zawodową, poruszaniem się na polskim rynku pracy, integracją z polskim społeczeństwem.</w:t>
      </w:r>
    </w:p>
    <w:p w14:paraId="25D6B2D0" w14:textId="77777777" w:rsidR="00733EEF" w:rsidRDefault="00733EEF">
      <w:pPr>
        <w:pStyle w:val="Tekstpodstawowy"/>
        <w:rPr>
          <w:sz w:val="26"/>
        </w:rPr>
      </w:pPr>
    </w:p>
    <w:p w14:paraId="38969D92" w14:textId="77777777" w:rsidR="00733EEF" w:rsidRDefault="00733EEF">
      <w:pPr>
        <w:pStyle w:val="Tekstpodstawowy"/>
        <w:spacing w:before="11"/>
      </w:pPr>
    </w:p>
    <w:p w14:paraId="0527B2E0" w14:textId="77777777" w:rsidR="00733EEF" w:rsidRDefault="00000000" w:rsidP="00D438B5">
      <w:pPr>
        <w:ind w:left="116" w:firstLine="60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Projekty,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rozpoczęte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roku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i/>
          <w:color w:val="4471C4"/>
          <w:sz w:val="20"/>
        </w:rPr>
        <w:t>kontynuowane</w:t>
      </w:r>
      <w:r>
        <w:rPr>
          <w:rFonts w:ascii="Calibri" w:hAnsi="Calibri"/>
          <w:i/>
          <w:color w:val="4471C4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roku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2023</w:t>
      </w:r>
    </w:p>
    <w:p w14:paraId="5F05DDC4" w14:textId="77777777" w:rsidR="00733EEF" w:rsidRDefault="00733EEF">
      <w:pPr>
        <w:pStyle w:val="Tekstpodstawowy"/>
        <w:spacing w:before="9"/>
        <w:rPr>
          <w:rFonts w:ascii="Calibri"/>
          <w:sz w:val="24"/>
        </w:rPr>
      </w:pPr>
    </w:p>
    <w:p w14:paraId="338BE67D" w14:textId="77777777" w:rsidR="00D438B5" w:rsidRDefault="00000000" w:rsidP="00D438B5">
      <w:pPr>
        <w:pStyle w:val="Akapitzlist"/>
        <w:tabs>
          <w:tab w:val="left" w:pos="836"/>
          <w:tab w:val="left" w:pos="837"/>
        </w:tabs>
        <w:spacing w:line="256" w:lineRule="auto"/>
        <w:ind w:right="315" w:firstLine="0"/>
        <w:rPr>
          <w:rFonts w:ascii="Tahoma" w:hAnsi="Tahoma"/>
          <w:b/>
          <w:w w:val="90"/>
          <w:sz w:val="20"/>
        </w:rPr>
      </w:pPr>
      <w:r>
        <w:rPr>
          <w:rFonts w:ascii="Tahoma" w:hAnsi="Tahoma"/>
          <w:b/>
          <w:w w:val="90"/>
          <w:sz w:val="20"/>
        </w:rPr>
        <w:t xml:space="preserve">Włączenie wyłączonych </w:t>
      </w:r>
    </w:p>
    <w:p w14:paraId="4CFDF6B7" w14:textId="77777777" w:rsidR="00D438B5" w:rsidRPr="00D438B5" w:rsidRDefault="00D438B5" w:rsidP="00D438B5">
      <w:pPr>
        <w:pStyle w:val="Akapitzlist"/>
        <w:tabs>
          <w:tab w:val="left" w:pos="836"/>
          <w:tab w:val="left" w:pos="837"/>
        </w:tabs>
        <w:spacing w:line="256" w:lineRule="auto"/>
        <w:ind w:right="315" w:firstLine="0"/>
        <w:rPr>
          <w:rFonts w:ascii="Calibri" w:eastAsia="Calibri" w:hAnsi="Calibri" w:cs="Calibri"/>
          <w:sz w:val="20"/>
          <w:szCs w:val="20"/>
        </w:rPr>
      </w:pPr>
    </w:p>
    <w:p w14:paraId="7F19905A" w14:textId="2D4EBE5E" w:rsidR="00733EEF" w:rsidRPr="00D438B5" w:rsidRDefault="00D438B5" w:rsidP="00D438B5">
      <w:pPr>
        <w:pStyle w:val="Akapitzlist"/>
        <w:tabs>
          <w:tab w:val="left" w:pos="836"/>
          <w:tab w:val="left" w:pos="837"/>
        </w:tabs>
        <w:spacing w:line="256" w:lineRule="auto"/>
        <w:ind w:right="315" w:firstLine="0"/>
        <w:rPr>
          <w:rFonts w:ascii="Calibri" w:eastAsia="Calibri" w:hAnsi="Calibri" w:cs="Calibri"/>
          <w:sz w:val="20"/>
          <w:szCs w:val="20"/>
        </w:rPr>
      </w:pPr>
      <w:r w:rsidRPr="00D438B5">
        <w:rPr>
          <w:rFonts w:ascii="Calibri" w:eastAsia="Calibri" w:hAnsi="Calibri" w:cs="Calibri"/>
          <w:sz w:val="20"/>
          <w:szCs w:val="20"/>
        </w:rPr>
        <w:t>Cel projektu:</w:t>
      </w:r>
      <w:r>
        <w:rPr>
          <w:rFonts w:ascii="Tahoma" w:hAnsi="Tahoma"/>
          <w:b/>
          <w:w w:val="90"/>
          <w:sz w:val="20"/>
        </w:rPr>
        <w:t xml:space="preserve"> </w:t>
      </w:r>
      <w:r w:rsidRPr="00D438B5">
        <w:rPr>
          <w:rFonts w:ascii="Calibri" w:eastAsia="Calibri" w:hAnsi="Calibri" w:cs="Calibri"/>
          <w:sz w:val="20"/>
          <w:szCs w:val="20"/>
        </w:rPr>
        <w:t>opracowanie i testowanie instrumentów wspierających powrót i obecność OZN na rynku pracy: specjalistyczne doradztwo zawodowe, elastyczna dotacja, asystent działalności gospodarczej, inkubator przedsiębiorczości dla OZN.</w:t>
      </w:r>
    </w:p>
    <w:p w14:paraId="12C3B8F8" w14:textId="77777777" w:rsidR="00733EEF" w:rsidRPr="00D438B5" w:rsidRDefault="00733EEF">
      <w:pPr>
        <w:pStyle w:val="Tekstpodstawowy"/>
        <w:spacing w:before="11"/>
        <w:rPr>
          <w:rFonts w:ascii="Calibri" w:eastAsia="Calibri" w:hAnsi="Calibri" w:cs="Calibri"/>
        </w:rPr>
      </w:pPr>
    </w:p>
    <w:p w14:paraId="799BC7B3" w14:textId="77777777" w:rsidR="00733EEF" w:rsidRPr="00D438B5" w:rsidRDefault="00000000">
      <w:pPr>
        <w:pStyle w:val="Tekstpodstawowy"/>
        <w:spacing w:line="256" w:lineRule="auto"/>
        <w:ind w:left="836"/>
        <w:rPr>
          <w:rFonts w:ascii="Calibri" w:eastAsia="Calibri" w:hAnsi="Calibri" w:cs="Calibri"/>
        </w:rPr>
      </w:pPr>
      <w:r w:rsidRPr="00D438B5">
        <w:rPr>
          <w:rFonts w:ascii="Calibri" w:eastAsia="Calibri" w:hAnsi="Calibri" w:cs="Calibri"/>
        </w:rPr>
        <w:t>Projekt partnerski realizowany przez Ministerstwo Rodziny i Polityki Społecznej (lider), Polski Związek Głuchych, Polską Organizację Pracodawców Osób Niepełnosprawnych</w:t>
      </w:r>
    </w:p>
    <w:p w14:paraId="68491469" w14:textId="77777777" w:rsidR="00733EEF" w:rsidRPr="00D438B5" w:rsidRDefault="00000000">
      <w:pPr>
        <w:pStyle w:val="Tekstpodstawowy"/>
        <w:spacing w:line="241" w:lineRule="exact"/>
        <w:ind w:left="836"/>
        <w:rPr>
          <w:rFonts w:ascii="Calibri" w:eastAsia="Calibri" w:hAnsi="Calibri" w:cs="Calibri"/>
        </w:rPr>
      </w:pPr>
      <w:r w:rsidRPr="00D438B5">
        <w:rPr>
          <w:rFonts w:ascii="Calibri" w:eastAsia="Calibri" w:hAnsi="Calibri" w:cs="Calibri"/>
        </w:rPr>
        <w:t>oraz Stowarzyszenie Czas Przestrzeń Tożsamość.</w:t>
      </w:r>
    </w:p>
    <w:p w14:paraId="56A1000C" w14:textId="77777777" w:rsidR="00733EEF" w:rsidRDefault="00733EEF">
      <w:pPr>
        <w:pStyle w:val="Tekstpodstawowy"/>
        <w:spacing w:before="6"/>
        <w:rPr>
          <w:sz w:val="24"/>
        </w:rPr>
      </w:pPr>
    </w:p>
    <w:p w14:paraId="798BA885" w14:textId="77777777" w:rsidR="00733EEF" w:rsidRPr="00D438B5" w:rsidRDefault="00000000" w:rsidP="00D438B5">
      <w:pPr>
        <w:pStyle w:val="Akapitzlist"/>
        <w:tabs>
          <w:tab w:val="left" w:pos="836"/>
          <w:tab w:val="left" w:pos="837"/>
        </w:tabs>
        <w:spacing w:line="256" w:lineRule="auto"/>
        <w:ind w:right="315" w:firstLine="0"/>
        <w:rPr>
          <w:rFonts w:ascii="Tahoma" w:hAnsi="Tahoma"/>
          <w:b/>
          <w:w w:val="90"/>
          <w:sz w:val="20"/>
        </w:rPr>
      </w:pPr>
      <w:r w:rsidRPr="00D438B5">
        <w:rPr>
          <w:rFonts w:ascii="Tahoma" w:hAnsi="Tahoma"/>
          <w:b/>
          <w:w w:val="90"/>
          <w:sz w:val="20"/>
        </w:rPr>
        <w:t xml:space="preserve">Bez barier / </w:t>
      </w:r>
      <w:proofErr w:type="spellStart"/>
      <w:r w:rsidRPr="00D438B5">
        <w:rPr>
          <w:rFonts w:ascii="Tahoma" w:hAnsi="Tahoma"/>
          <w:b/>
          <w:w w:val="90"/>
          <w:sz w:val="20"/>
        </w:rPr>
        <w:t>Без</w:t>
      </w:r>
      <w:proofErr w:type="spellEnd"/>
      <w:r w:rsidRPr="00D438B5">
        <w:rPr>
          <w:rFonts w:ascii="Tahoma" w:hAnsi="Tahoma"/>
          <w:b/>
          <w:w w:val="90"/>
          <w:sz w:val="20"/>
        </w:rPr>
        <w:t xml:space="preserve"> </w:t>
      </w:r>
      <w:proofErr w:type="spellStart"/>
      <w:r w:rsidRPr="00D438B5">
        <w:rPr>
          <w:rFonts w:ascii="Tahoma" w:hAnsi="Tahoma"/>
          <w:b/>
          <w:w w:val="90"/>
          <w:sz w:val="20"/>
        </w:rPr>
        <w:t>бар’єрів</w:t>
      </w:r>
      <w:proofErr w:type="spellEnd"/>
    </w:p>
    <w:p w14:paraId="1725473D" w14:textId="77777777" w:rsidR="00D438B5" w:rsidRDefault="00D438B5" w:rsidP="00D438B5">
      <w:pPr>
        <w:pStyle w:val="Nagwek1"/>
        <w:tabs>
          <w:tab w:val="left" w:pos="836"/>
          <w:tab w:val="left" w:pos="837"/>
        </w:tabs>
        <w:ind w:firstLine="0"/>
        <w:rPr>
          <w:rFonts w:ascii="Symbol" w:hAnsi="Symbol"/>
        </w:rPr>
      </w:pPr>
    </w:p>
    <w:p w14:paraId="20784135" w14:textId="7C82EDC1" w:rsidR="00910D73" w:rsidRPr="00910D73" w:rsidRDefault="00910D73" w:rsidP="00910D73">
      <w:pPr>
        <w:pStyle w:val="Tekstpodstawowy"/>
        <w:spacing w:before="11"/>
        <w:ind w:left="8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 projektu: organizacja zajęć</w:t>
      </w:r>
      <w:r w:rsidRPr="00910D73">
        <w:rPr>
          <w:rFonts w:ascii="Calibri" w:eastAsia="Calibri" w:hAnsi="Calibri" w:cs="Calibri"/>
        </w:rPr>
        <w:t xml:space="preserve"> dla 50 osób z doświadczeniem uchodźczym, m.in. z języka polskiego</w:t>
      </w:r>
      <w:r>
        <w:rPr>
          <w:rFonts w:ascii="Calibri" w:eastAsia="Calibri" w:hAnsi="Calibri" w:cs="Calibri"/>
        </w:rPr>
        <w:t>,</w:t>
      </w:r>
      <w:r w:rsidRPr="00910D73">
        <w:rPr>
          <w:rFonts w:ascii="Calibri" w:eastAsia="Calibri" w:hAnsi="Calibri" w:cs="Calibri"/>
        </w:rPr>
        <w:t xml:space="preserve"> w celu podniesienia umiejętności językowych uczestników, prelekcj</w:t>
      </w:r>
      <w:r>
        <w:rPr>
          <w:rFonts w:ascii="Calibri" w:eastAsia="Calibri" w:hAnsi="Calibri" w:cs="Calibri"/>
        </w:rPr>
        <w:t>e</w:t>
      </w:r>
      <w:r w:rsidRPr="00910D73">
        <w:rPr>
          <w:rFonts w:ascii="Calibri" w:eastAsia="Calibri" w:hAnsi="Calibri" w:cs="Calibri"/>
        </w:rPr>
        <w:t xml:space="preserve"> na temat podstaw poszukiwania pracy w Polsce,  wiedzy o Polsce,  prelekcj</w:t>
      </w:r>
      <w:r>
        <w:rPr>
          <w:rFonts w:ascii="Calibri" w:eastAsia="Calibri" w:hAnsi="Calibri" w:cs="Calibri"/>
        </w:rPr>
        <w:t>e</w:t>
      </w:r>
      <w:r w:rsidRPr="00910D73">
        <w:rPr>
          <w:rFonts w:ascii="Calibri" w:eastAsia="Calibri" w:hAnsi="Calibri" w:cs="Calibri"/>
        </w:rPr>
        <w:t xml:space="preserve"> z prawa pracy</w:t>
      </w:r>
      <w:r>
        <w:rPr>
          <w:rFonts w:ascii="Calibri" w:eastAsia="Calibri" w:hAnsi="Calibri" w:cs="Calibri"/>
        </w:rPr>
        <w:t xml:space="preserve"> i legalizacji pobytu.</w:t>
      </w:r>
    </w:p>
    <w:p w14:paraId="37C1849A" w14:textId="77777777" w:rsidR="00733EEF" w:rsidRDefault="00733EEF">
      <w:pPr>
        <w:pStyle w:val="Tekstpodstawowy"/>
        <w:spacing w:before="7"/>
        <w:rPr>
          <w:sz w:val="19"/>
        </w:rPr>
      </w:pPr>
    </w:p>
    <w:p w14:paraId="705A5E09" w14:textId="77777777" w:rsidR="00910D73" w:rsidRDefault="00910D73" w:rsidP="00D438B5">
      <w:pPr>
        <w:ind w:left="116" w:firstLine="720"/>
      </w:pPr>
    </w:p>
    <w:p w14:paraId="2004E0CB" w14:textId="77777777" w:rsidR="00910D73" w:rsidRDefault="00910D73" w:rsidP="00D438B5">
      <w:pPr>
        <w:ind w:left="116" w:firstLine="720"/>
      </w:pPr>
    </w:p>
    <w:p w14:paraId="40B53B0A" w14:textId="77777777" w:rsidR="00910D73" w:rsidRDefault="00910D73" w:rsidP="00D438B5">
      <w:pPr>
        <w:ind w:left="116" w:firstLine="720"/>
      </w:pPr>
    </w:p>
    <w:p w14:paraId="2F462890" w14:textId="77777777" w:rsidR="00910D73" w:rsidRDefault="00910D73" w:rsidP="00D438B5">
      <w:pPr>
        <w:ind w:left="116" w:firstLine="720"/>
      </w:pPr>
    </w:p>
    <w:p w14:paraId="6446812B" w14:textId="77777777" w:rsidR="00910D73" w:rsidRDefault="00910D73" w:rsidP="00D438B5">
      <w:pPr>
        <w:ind w:left="116" w:firstLine="720"/>
      </w:pPr>
    </w:p>
    <w:p w14:paraId="13A418D2" w14:textId="59426889" w:rsidR="00D438B5" w:rsidRDefault="00910D73" w:rsidP="00910D73">
      <w:pPr>
        <w:pStyle w:val="Akapitzlist"/>
        <w:tabs>
          <w:tab w:val="left" w:pos="836"/>
          <w:tab w:val="left" w:pos="837"/>
        </w:tabs>
        <w:spacing w:line="256" w:lineRule="auto"/>
        <w:ind w:right="315" w:firstLine="0"/>
        <w:rPr>
          <w:rFonts w:ascii="Tahoma" w:hAnsi="Tahoma"/>
          <w:b/>
          <w:w w:val="90"/>
          <w:sz w:val="20"/>
        </w:rPr>
      </w:pPr>
      <w:r w:rsidRPr="00910D73">
        <w:rPr>
          <w:rFonts w:ascii="Tahoma" w:hAnsi="Tahoma"/>
          <w:b/>
          <w:w w:val="90"/>
          <w:sz w:val="20"/>
        </w:rPr>
        <w:t>Dostępny potencjał</w:t>
      </w:r>
    </w:p>
    <w:p w14:paraId="1351D1D7" w14:textId="77777777" w:rsidR="00910D73" w:rsidRPr="00910D73" w:rsidRDefault="00910D73" w:rsidP="00910D73">
      <w:pPr>
        <w:pStyle w:val="Akapitzlist"/>
        <w:tabs>
          <w:tab w:val="left" w:pos="836"/>
          <w:tab w:val="left" w:pos="837"/>
        </w:tabs>
        <w:spacing w:line="256" w:lineRule="auto"/>
        <w:ind w:right="315" w:firstLine="0"/>
        <w:rPr>
          <w:rFonts w:ascii="Tahoma" w:hAnsi="Tahoma"/>
          <w:b/>
          <w:w w:val="90"/>
          <w:sz w:val="20"/>
        </w:rPr>
      </w:pPr>
    </w:p>
    <w:p w14:paraId="6ED8E188" w14:textId="25FC240A" w:rsidR="00733EEF" w:rsidRDefault="00910D73" w:rsidP="00910D73">
      <w:pPr>
        <w:pStyle w:val="Tekstpodstawowy"/>
        <w:spacing w:before="11"/>
        <w:ind w:left="8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 projektu: </w:t>
      </w:r>
      <w:r w:rsidRPr="00910D73">
        <w:rPr>
          <w:rFonts w:ascii="Calibri" w:eastAsia="Calibri" w:hAnsi="Calibri" w:cs="Calibri"/>
        </w:rPr>
        <w:t>dostosowan</w:t>
      </w:r>
      <w:r>
        <w:rPr>
          <w:rFonts w:ascii="Calibri" w:eastAsia="Calibri" w:hAnsi="Calibri" w:cs="Calibri"/>
        </w:rPr>
        <w:t>ie</w:t>
      </w:r>
      <w:r w:rsidRPr="00910D73">
        <w:rPr>
          <w:rFonts w:ascii="Calibri" w:eastAsia="Calibri" w:hAnsi="Calibri" w:cs="Calibri"/>
        </w:rPr>
        <w:t xml:space="preserve"> siedzib</w:t>
      </w:r>
      <w:r>
        <w:rPr>
          <w:rFonts w:ascii="Calibri" w:eastAsia="Calibri" w:hAnsi="Calibri" w:cs="Calibri"/>
        </w:rPr>
        <w:t>y Stowarzyszenia</w:t>
      </w:r>
      <w:r w:rsidRPr="00910D73">
        <w:rPr>
          <w:rFonts w:ascii="Calibri" w:eastAsia="Calibri" w:hAnsi="Calibri" w:cs="Calibri"/>
        </w:rPr>
        <w:t xml:space="preserve"> do potrzeb osób z niepełnosprawnościami</w:t>
      </w:r>
      <w:r>
        <w:rPr>
          <w:rFonts w:ascii="Calibri" w:eastAsia="Calibri" w:hAnsi="Calibri" w:cs="Calibri"/>
        </w:rPr>
        <w:t>,</w:t>
      </w:r>
      <w:r w:rsidRPr="00910D73">
        <w:rPr>
          <w:rFonts w:ascii="Calibri" w:eastAsia="Calibri" w:hAnsi="Calibri" w:cs="Calibri"/>
        </w:rPr>
        <w:t xml:space="preserve"> opracowan</w:t>
      </w:r>
      <w:r>
        <w:rPr>
          <w:rFonts w:ascii="Calibri" w:eastAsia="Calibri" w:hAnsi="Calibri" w:cs="Calibri"/>
        </w:rPr>
        <w:t>ie</w:t>
      </w:r>
      <w:r w:rsidRPr="00910D73">
        <w:rPr>
          <w:rFonts w:ascii="Calibri" w:eastAsia="Calibri" w:hAnsi="Calibri" w:cs="Calibri"/>
        </w:rPr>
        <w:t xml:space="preserve"> strona www w standardzie WCAG 2.1. </w:t>
      </w:r>
      <w:r>
        <w:rPr>
          <w:rFonts w:ascii="Calibri" w:eastAsia="Calibri" w:hAnsi="Calibri" w:cs="Calibri"/>
        </w:rPr>
        <w:t>Ś</w:t>
      </w:r>
      <w:r w:rsidRPr="00910D73">
        <w:rPr>
          <w:rFonts w:ascii="Calibri" w:eastAsia="Calibri" w:hAnsi="Calibri" w:cs="Calibri"/>
        </w:rPr>
        <w:t>wiadcz</w:t>
      </w:r>
      <w:r>
        <w:rPr>
          <w:rFonts w:ascii="Calibri" w:eastAsia="Calibri" w:hAnsi="Calibri" w:cs="Calibri"/>
        </w:rPr>
        <w:t>e</w:t>
      </w:r>
      <w:r w:rsidRPr="00910D73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i</w:t>
      </w:r>
      <w:r w:rsidRPr="00910D73">
        <w:rPr>
          <w:rFonts w:ascii="Calibri" w:eastAsia="Calibri" w:hAnsi="Calibri" w:cs="Calibri"/>
        </w:rPr>
        <w:t>e doradztw</w:t>
      </w:r>
      <w:r>
        <w:rPr>
          <w:rFonts w:ascii="Calibri" w:eastAsia="Calibri" w:hAnsi="Calibri" w:cs="Calibri"/>
        </w:rPr>
        <w:t>a obywatelskiego</w:t>
      </w:r>
      <w:r w:rsidRPr="00910D73">
        <w:rPr>
          <w:rFonts w:ascii="Calibri" w:eastAsia="Calibri" w:hAnsi="Calibri" w:cs="Calibri"/>
        </w:rPr>
        <w:t>. Opracowane i nagrane film</w:t>
      </w:r>
      <w:r>
        <w:rPr>
          <w:rFonts w:ascii="Calibri" w:eastAsia="Calibri" w:hAnsi="Calibri" w:cs="Calibri"/>
        </w:rPr>
        <w:t>ów instruktażowych</w:t>
      </w:r>
      <w:r w:rsidRPr="00910D73">
        <w:rPr>
          <w:rFonts w:ascii="Calibri" w:eastAsia="Calibri" w:hAnsi="Calibri" w:cs="Calibri"/>
        </w:rPr>
        <w:t>.</w:t>
      </w:r>
    </w:p>
    <w:p w14:paraId="63266E83" w14:textId="77777777" w:rsidR="00910D73" w:rsidRPr="00910D73" w:rsidRDefault="00910D73" w:rsidP="00910D73">
      <w:pPr>
        <w:pStyle w:val="Tekstpodstawowy"/>
        <w:spacing w:before="11"/>
        <w:ind w:left="836"/>
        <w:rPr>
          <w:rFonts w:ascii="Calibri" w:eastAsia="Calibri" w:hAnsi="Calibri" w:cs="Calibri"/>
        </w:rPr>
      </w:pPr>
    </w:p>
    <w:p w14:paraId="59B50B68" w14:textId="34A2195B" w:rsidR="00D438B5" w:rsidRDefault="00D438B5" w:rsidP="00D438B5">
      <w:pPr>
        <w:pStyle w:val="Akapitzlist"/>
        <w:tabs>
          <w:tab w:val="left" w:pos="836"/>
          <w:tab w:val="left" w:pos="837"/>
        </w:tabs>
        <w:spacing w:line="256" w:lineRule="auto"/>
        <w:ind w:right="315" w:firstLine="0"/>
        <w:rPr>
          <w:rFonts w:ascii="Tahoma" w:hAnsi="Tahoma"/>
          <w:b/>
          <w:w w:val="90"/>
          <w:sz w:val="20"/>
        </w:rPr>
      </w:pPr>
      <w:r w:rsidRPr="00D438B5">
        <w:rPr>
          <w:rFonts w:ascii="Tahoma" w:hAnsi="Tahoma"/>
          <w:b/>
          <w:w w:val="90"/>
          <w:sz w:val="20"/>
        </w:rPr>
        <w:t>Trzy kluczowe wyzwania dla publicznych służb zatrudnienia i instytucji rynku pracy</w:t>
      </w:r>
    </w:p>
    <w:p w14:paraId="555CA905" w14:textId="77777777" w:rsidR="00910D73" w:rsidRPr="00D438B5" w:rsidRDefault="00910D73" w:rsidP="00D438B5">
      <w:pPr>
        <w:pStyle w:val="Akapitzlist"/>
        <w:tabs>
          <w:tab w:val="left" w:pos="836"/>
          <w:tab w:val="left" w:pos="837"/>
        </w:tabs>
        <w:spacing w:line="256" w:lineRule="auto"/>
        <w:ind w:right="315" w:firstLine="0"/>
        <w:rPr>
          <w:rFonts w:ascii="Tahoma" w:hAnsi="Tahoma"/>
          <w:b/>
          <w:w w:val="90"/>
          <w:sz w:val="20"/>
        </w:rPr>
      </w:pPr>
    </w:p>
    <w:p w14:paraId="53A89297" w14:textId="4966FC28" w:rsidR="00733EEF" w:rsidRPr="00910D73" w:rsidRDefault="00910D73" w:rsidP="00910D73">
      <w:pPr>
        <w:pStyle w:val="Tekstpodstawowy"/>
        <w:spacing w:before="11"/>
        <w:ind w:left="8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 projektu: </w:t>
      </w:r>
      <w:r w:rsidRPr="00910D73">
        <w:rPr>
          <w:rFonts w:ascii="Calibri" w:eastAsia="Calibri" w:hAnsi="Calibri" w:cs="Calibri"/>
        </w:rPr>
        <w:t>opracowanie modelu wsparcia dla osób bezrobotnych i biernych zawodowo, w tym osób z zaburzeniami i chorobami psychicznymi oraz migrantów; aktywizacja osób długotrwale pozostających poza rynkiem pracy; opracowanie standardów i procedur działania w zmienionych warunkach pracy oraz ze specyficznym klientem; zwiększenie wykorzystania technologii ICT w pracy publicznych służb zatrudnienia i organizacji pozarządowych. Testowanie modelu w PUP i NGO.</w:t>
      </w:r>
    </w:p>
    <w:p w14:paraId="050C9256" w14:textId="77777777" w:rsidR="00733EEF" w:rsidRDefault="00733EEF">
      <w:pPr>
        <w:pStyle w:val="Tekstpodstawowy"/>
        <w:spacing w:before="2"/>
        <w:rPr>
          <w:sz w:val="36"/>
        </w:rPr>
      </w:pPr>
    </w:p>
    <w:p w14:paraId="335BF205" w14:textId="77777777" w:rsidR="00AC61DD" w:rsidRDefault="00000000" w:rsidP="00AC61DD">
      <w:pPr>
        <w:pStyle w:val="Akapitzlist"/>
        <w:tabs>
          <w:tab w:val="left" w:pos="836"/>
          <w:tab w:val="left" w:pos="837"/>
        </w:tabs>
        <w:spacing w:line="259" w:lineRule="auto"/>
        <w:ind w:right="718" w:firstLine="0"/>
        <w:rPr>
          <w:rFonts w:ascii="Tahoma" w:hAnsi="Tahoma"/>
          <w:b/>
          <w:w w:val="90"/>
          <w:sz w:val="20"/>
        </w:rPr>
      </w:pPr>
      <w:r w:rsidRPr="00AC61DD">
        <w:rPr>
          <w:rFonts w:ascii="Tahoma" w:hAnsi="Tahoma"/>
          <w:b/>
          <w:w w:val="90"/>
          <w:sz w:val="20"/>
        </w:rPr>
        <w:t xml:space="preserve">Domowe Galerie </w:t>
      </w:r>
    </w:p>
    <w:p w14:paraId="37BED1EF" w14:textId="77777777" w:rsidR="00AC61DD" w:rsidRPr="00AC61DD" w:rsidRDefault="00AC61DD" w:rsidP="00AC61DD">
      <w:pPr>
        <w:pStyle w:val="Akapitzlist"/>
        <w:tabs>
          <w:tab w:val="left" w:pos="836"/>
          <w:tab w:val="left" w:pos="837"/>
        </w:tabs>
        <w:spacing w:line="259" w:lineRule="auto"/>
        <w:ind w:right="718" w:firstLine="0"/>
        <w:rPr>
          <w:rFonts w:ascii="Tahoma" w:hAnsi="Tahoma"/>
          <w:b/>
          <w:w w:val="90"/>
          <w:sz w:val="20"/>
        </w:rPr>
      </w:pPr>
    </w:p>
    <w:p w14:paraId="4E569ACC" w14:textId="1F18F6E8" w:rsidR="00733EEF" w:rsidRDefault="00AC61DD" w:rsidP="00AC61DD">
      <w:pPr>
        <w:pStyle w:val="Akapitzlist"/>
        <w:tabs>
          <w:tab w:val="left" w:pos="836"/>
          <w:tab w:val="left" w:pos="837"/>
        </w:tabs>
        <w:spacing w:line="259" w:lineRule="auto"/>
        <w:ind w:right="718" w:firstLine="0"/>
        <w:rPr>
          <w:rFonts w:ascii="Symbol" w:hAnsi="Symbol"/>
          <w:sz w:val="20"/>
        </w:rPr>
      </w:pPr>
      <w:r>
        <w:rPr>
          <w:rFonts w:ascii="Calibri" w:hAnsi="Calibri"/>
          <w:sz w:val="20"/>
        </w:rPr>
        <w:t>Cel projektu: aktywizacja oraz integracja osób starszych z niepełnosprawnością</w:t>
      </w:r>
      <w:r w:rsidR="00000000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W ramach projektu zrealizowano 20 wywiadów-historii rodzin wraz ze zdjęciami, stworzenie podstrony internetowej, spotkania z beneficjantami. </w:t>
      </w:r>
    </w:p>
    <w:p w14:paraId="6B7D6EBB" w14:textId="77777777" w:rsidR="00733EEF" w:rsidRDefault="00733EEF">
      <w:pPr>
        <w:pStyle w:val="Tekstpodstawowy"/>
        <w:spacing w:before="7"/>
        <w:rPr>
          <w:rFonts w:ascii="Calibri"/>
          <w:sz w:val="21"/>
        </w:rPr>
      </w:pPr>
    </w:p>
    <w:p w14:paraId="2D0BD0F2" w14:textId="77777777" w:rsidR="00AC61DD" w:rsidRPr="00AC61DD" w:rsidRDefault="00000000" w:rsidP="00AC61DD">
      <w:pPr>
        <w:pStyle w:val="Akapitzlist"/>
        <w:tabs>
          <w:tab w:val="left" w:pos="836"/>
          <w:tab w:val="left" w:pos="837"/>
        </w:tabs>
        <w:spacing w:line="256" w:lineRule="auto"/>
        <w:ind w:right="315" w:firstLine="0"/>
        <w:rPr>
          <w:rFonts w:ascii="Tahoma" w:hAnsi="Tahoma"/>
          <w:b/>
          <w:w w:val="90"/>
          <w:sz w:val="20"/>
        </w:rPr>
      </w:pPr>
      <w:r w:rsidRPr="00AC61DD">
        <w:rPr>
          <w:rFonts w:ascii="Tahoma" w:hAnsi="Tahoma"/>
          <w:b/>
          <w:w w:val="90"/>
          <w:sz w:val="20"/>
        </w:rPr>
        <w:t xml:space="preserve">Wirtualne </w:t>
      </w:r>
      <w:r w:rsidR="00AC61DD" w:rsidRPr="00AC61DD">
        <w:rPr>
          <w:rFonts w:ascii="Tahoma" w:hAnsi="Tahoma"/>
          <w:b/>
          <w:w w:val="90"/>
          <w:sz w:val="20"/>
        </w:rPr>
        <w:t xml:space="preserve">Izby pamięci </w:t>
      </w:r>
    </w:p>
    <w:p w14:paraId="0758D934" w14:textId="77777777" w:rsidR="00AC61DD" w:rsidRPr="00AC61DD" w:rsidRDefault="00AC61DD" w:rsidP="00AC61DD">
      <w:pPr>
        <w:pStyle w:val="Akapitzlist"/>
        <w:tabs>
          <w:tab w:val="left" w:pos="836"/>
          <w:tab w:val="left" w:pos="837"/>
        </w:tabs>
        <w:ind w:firstLine="0"/>
        <w:rPr>
          <w:rFonts w:ascii="Symbol" w:hAnsi="Symbol"/>
          <w:sz w:val="20"/>
        </w:rPr>
      </w:pPr>
    </w:p>
    <w:p w14:paraId="460DE7FB" w14:textId="60987097" w:rsidR="00733EEF" w:rsidRPr="00AC61DD" w:rsidRDefault="00AC61DD" w:rsidP="00AC61DD">
      <w:pPr>
        <w:pStyle w:val="Akapitzlist"/>
        <w:tabs>
          <w:tab w:val="left" w:pos="836"/>
          <w:tab w:val="left" w:pos="837"/>
        </w:tabs>
        <w:spacing w:line="259" w:lineRule="auto"/>
        <w:ind w:right="718" w:firstLine="0"/>
        <w:rPr>
          <w:rFonts w:ascii="Calibri" w:hAnsi="Calibri"/>
          <w:sz w:val="20"/>
        </w:rPr>
      </w:pPr>
      <w:r w:rsidRPr="00AC61DD">
        <w:rPr>
          <w:rFonts w:ascii="Calibri" w:hAnsi="Calibri"/>
          <w:sz w:val="20"/>
        </w:rPr>
        <w:t>Cel projektu: aktywizacja i integracja osób starszych w ramach innowacji społecznych, stworzenie metodologii i podręcznika dla pracy z seniorami. Przeprowadzono 10 wywiadów, ze zdjęciami i filmami, stworzenie strony na Facebook</w:t>
      </w:r>
    </w:p>
    <w:p w14:paraId="70185211" w14:textId="77777777" w:rsidR="00733EEF" w:rsidRDefault="00733EEF">
      <w:pPr>
        <w:rPr>
          <w:rFonts w:ascii="Symbol" w:hAnsi="Symbol"/>
          <w:sz w:val="20"/>
        </w:rPr>
      </w:pPr>
    </w:p>
    <w:p w14:paraId="64793591" w14:textId="77777777" w:rsidR="00910D73" w:rsidRDefault="00910D73">
      <w:pPr>
        <w:rPr>
          <w:rFonts w:ascii="Symbol" w:hAnsi="Symbol"/>
          <w:sz w:val="20"/>
        </w:rPr>
      </w:pPr>
    </w:p>
    <w:p w14:paraId="171AD683" w14:textId="538B5F74" w:rsidR="00733EEF" w:rsidRPr="00910D73" w:rsidRDefault="00910D73" w:rsidP="00AC61DD">
      <w:pPr>
        <w:pStyle w:val="Akapitzlist"/>
        <w:tabs>
          <w:tab w:val="left" w:pos="836"/>
          <w:tab w:val="left" w:pos="837"/>
        </w:tabs>
        <w:spacing w:before="82"/>
        <w:ind w:firstLine="0"/>
        <w:rPr>
          <w:rFonts w:ascii="Tahoma" w:hAnsi="Tahoma"/>
          <w:b/>
          <w:w w:val="90"/>
          <w:sz w:val="20"/>
        </w:rPr>
      </w:pPr>
      <w:r w:rsidRPr="00910D73">
        <w:rPr>
          <w:rFonts w:ascii="Tahoma" w:hAnsi="Tahoma"/>
          <w:b/>
          <w:w w:val="90"/>
          <w:sz w:val="20"/>
        </w:rPr>
        <w:t>Zrozum moją kulturę, zrozum mnie</w:t>
      </w:r>
      <w:r w:rsidR="00000000" w:rsidRPr="00910D73">
        <w:rPr>
          <w:rFonts w:ascii="Tahoma" w:hAnsi="Tahoma"/>
          <w:b/>
          <w:w w:val="90"/>
          <w:sz w:val="20"/>
        </w:rPr>
        <w:t>.</w:t>
      </w:r>
    </w:p>
    <w:p w14:paraId="53074338" w14:textId="27C650D3" w:rsidR="00910D73" w:rsidRPr="00910D73" w:rsidRDefault="00910D73" w:rsidP="00910D73">
      <w:pPr>
        <w:pStyle w:val="Akapitzlist"/>
        <w:tabs>
          <w:tab w:val="left" w:pos="836"/>
          <w:tab w:val="left" w:pos="837"/>
        </w:tabs>
        <w:spacing w:before="82"/>
        <w:ind w:firstLine="0"/>
        <w:rPr>
          <w:rFonts w:ascii="Calibri" w:eastAsia="Calibri" w:hAnsi="Calibri" w:cs="Calibri"/>
          <w:sz w:val="20"/>
          <w:szCs w:val="20"/>
        </w:rPr>
      </w:pPr>
      <w:r w:rsidRPr="00910D73">
        <w:rPr>
          <w:rFonts w:ascii="Calibri" w:eastAsia="Calibri" w:hAnsi="Calibri" w:cs="Calibri"/>
          <w:sz w:val="20"/>
          <w:szCs w:val="20"/>
        </w:rPr>
        <w:t xml:space="preserve">Cel projektu: </w:t>
      </w:r>
      <w:r w:rsidRPr="00910D73">
        <w:rPr>
          <w:rFonts w:ascii="Calibri" w:eastAsia="Calibri" w:hAnsi="Calibri" w:cs="Calibri"/>
          <w:sz w:val="20"/>
          <w:szCs w:val="20"/>
        </w:rPr>
        <w:t>opracowanie i przetestowanie metody pracy integracyjnej z uchodźcami/</w:t>
      </w:r>
      <w:proofErr w:type="spellStart"/>
      <w:r w:rsidRPr="00910D73">
        <w:rPr>
          <w:rFonts w:ascii="Calibri" w:eastAsia="Calibri" w:hAnsi="Calibri" w:cs="Calibri"/>
          <w:sz w:val="20"/>
          <w:szCs w:val="20"/>
        </w:rPr>
        <w:t>czyniami</w:t>
      </w:r>
      <w:proofErr w:type="spellEnd"/>
      <w:r w:rsidRPr="00910D73">
        <w:rPr>
          <w:rFonts w:ascii="Calibri" w:eastAsia="Calibri" w:hAnsi="Calibri" w:cs="Calibri"/>
          <w:sz w:val="20"/>
          <w:szCs w:val="20"/>
        </w:rPr>
        <w:t xml:space="preserve"> i migrantami/</w:t>
      </w:r>
      <w:proofErr w:type="spellStart"/>
      <w:r w:rsidRPr="00910D73">
        <w:rPr>
          <w:rFonts w:ascii="Calibri" w:eastAsia="Calibri" w:hAnsi="Calibri" w:cs="Calibri"/>
          <w:sz w:val="20"/>
          <w:szCs w:val="20"/>
        </w:rPr>
        <w:t>kami</w:t>
      </w:r>
      <w:proofErr w:type="spellEnd"/>
      <w:r w:rsidRPr="00910D73">
        <w:rPr>
          <w:rFonts w:ascii="Calibri" w:eastAsia="Calibri" w:hAnsi="Calibri" w:cs="Calibri"/>
          <w:sz w:val="20"/>
          <w:szCs w:val="20"/>
        </w:rPr>
        <w:t xml:space="preserve"> przebywającymi w Polsce, którzy doświadczają wykluczenia społecznego z powodu występowania różnic kulturowo-społecznych. Metoda pracy opierała się na opracowaniu uniwersalnego scenariusza spotkań uchodźców/czyń ukraińskich z obywatelami polskimi oraz gry integracyjnej, która ułatwi przełamywanie barier społeczno-kulturowych.</w:t>
      </w:r>
    </w:p>
    <w:sectPr w:rsidR="00910D73" w:rsidRPr="00910D73">
      <w:pgSz w:w="11910" w:h="16840"/>
      <w:pgMar w:top="158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12F5"/>
    <w:multiLevelType w:val="hybridMultilevel"/>
    <w:tmpl w:val="009A5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4B5E"/>
    <w:multiLevelType w:val="hybridMultilevel"/>
    <w:tmpl w:val="32F65F32"/>
    <w:lvl w:ilvl="0" w:tplc="86B669CE">
      <w:numFmt w:val="bullet"/>
      <w:lvlText w:val=""/>
      <w:lvlJc w:val="left"/>
      <w:pPr>
        <w:ind w:left="836" w:hanging="360"/>
      </w:pPr>
      <w:rPr>
        <w:rFonts w:hint="default"/>
        <w:w w:val="99"/>
        <w:lang w:val="pl-PL" w:eastAsia="en-US" w:bidi="ar-SA"/>
      </w:rPr>
    </w:lvl>
    <w:lvl w:ilvl="1" w:tplc="763C7236">
      <w:start w:val="1"/>
      <w:numFmt w:val="decimal"/>
      <w:lvlText w:val="%2"/>
      <w:lvlJc w:val="left"/>
      <w:pPr>
        <w:ind w:left="1004" w:hanging="168"/>
      </w:pPr>
      <w:rPr>
        <w:rFonts w:ascii="Verdana" w:eastAsia="Verdana" w:hAnsi="Verdana" w:cs="Verdana" w:hint="default"/>
        <w:color w:val="4B4A49"/>
        <w:w w:val="94"/>
        <w:sz w:val="20"/>
        <w:szCs w:val="20"/>
        <w:lang w:val="pl-PL" w:eastAsia="en-US" w:bidi="ar-SA"/>
      </w:rPr>
    </w:lvl>
    <w:lvl w:ilvl="2" w:tplc="14E05DB6">
      <w:numFmt w:val="bullet"/>
      <w:lvlText w:val="•"/>
      <w:lvlJc w:val="left"/>
      <w:pPr>
        <w:ind w:left="1914" w:hanging="168"/>
      </w:pPr>
      <w:rPr>
        <w:rFonts w:hint="default"/>
        <w:lang w:val="pl-PL" w:eastAsia="en-US" w:bidi="ar-SA"/>
      </w:rPr>
    </w:lvl>
    <w:lvl w:ilvl="3" w:tplc="7E5ABBFC">
      <w:numFmt w:val="bullet"/>
      <w:lvlText w:val="•"/>
      <w:lvlJc w:val="left"/>
      <w:pPr>
        <w:ind w:left="2828" w:hanging="168"/>
      </w:pPr>
      <w:rPr>
        <w:rFonts w:hint="default"/>
        <w:lang w:val="pl-PL" w:eastAsia="en-US" w:bidi="ar-SA"/>
      </w:rPr>
    </w:lvl>
    <w:lvl w:ilvl="4" w:tplc="53DEDC86">
      <w:numFmt w:val="bullet"/>
      <w:lvlText w:val="•"/>
      <w:lvlJc w:val="left"/>
      <w:pPr>
        <w:ind w:left="3742" w:hanging="168"/>
      </w:pPr>
      <w:rPr>
        <w:rFonts w:hint="default"/>
        <w:lang w:val="pl-PL" w:eastAsia="en-US" w:bidi="ar-SA"/>
      </w:rPr>
    </w:lvl>
    <w:lvl w:ilvl="5" w:tplc="8208F9DC">
      <w:numFmt w:val="bullet"/>
      <w:lvlText w:val="•"/>
      <w:lvlJc w:val="left"/>
      <w:pPr>
        <w:ind w:left="4656" w:hanging="168"/>
      </w:pPr>
      <w:rPr>
        <w:rFonts w:hint="default"/>
        <w:lang w:val="pl-PL" w:eastAsia="en-US" w:bidi="ar-SA"/>
      </w:rPr>
    </w:lvl>
    <w:lvl w:ilvl="6" w:tplc="32AA25EE">
      <w:numFmt w:val="bullet"/>
      <w:lvlText w:val="•"/>
      <w:lvlJc w:val="left"/>
      <w:pPr>
        <w:ind w:left="5570" w:hanging="168"/>
      </w:pPr>
      <w:rPr>
        <w:rFonts w:hint="default"/>
        <w:lang w:val="pl-PL" w:eastAsia="en-US" w:bidi="ar-SA"/>
      </w:rPr>
    </w:lvl>
    <w:lvl w:ilvl="7" w:tplc="94DC4512">
      <w:numFmt w:val="bullet"/>
      <w:lvlText w:val="•"/>
      <w:lvlJc w:val="left"/>
      <w:pPr>
        <w:ind w:left="6484" w:hanging="168"/>
      </w:pPr>
      <w:rPr>
        <w:rFonts w:hint="default"/>
        <w:lang w:val="pl-PL" w:eastAsia="en-US" w:bidi="ar-SA"/>
      </w:rPr>
    </w:lvl>
    <w:lvl w:ilvl="8" w:tplc="2B3299AC">
      <w:numFmt w:val="bullet"/>
      <w:lvlText w:val="•"/>
      <w:lvlJc w:val="left"/>
      <w:pPr>
        <w:ind w:left="7398" w:hanging="168"/>
      </w:pPr>
      <w:rPr>
        <w:rFonts w:hint="default"/>
        <w:lang w:val="pl-PL" w:eastAsia="en-US" w:bidi="ar-SA"/>
      </w:rPr>
    </w:lvl>
  </w:abstractNum>
  <w:num w:numId="1" w16cid:durableId="1948853284">
    <w:abstractNumId w:val="1"/>
  </w:num>
  <w:num w:numId="2" w16cid:durableId="116709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EF"/>
    <w:rsid w:val="002C5DEE"/>
    <w:rsid w:val="00733EEF"/>
    <w:rsid w:val="00910D73"/>
    <w:rsid w:val="00AC61DD"/>
    <w:rsid w:val="00D438B5"/>
    <w:rsid w:val="00D6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B3ED"/>
  <w15:docId w15:val="{B6BE07C0-589B-4785-9EC6-32FFD1BF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836" w:hanging="361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56"/>
      <w:ind w:left="2621" w:right="2540"/>
      <w:jc w:val="center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pt.org.pl/projekty/projekt-stefan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3642</Characters>
  <Application>Microsoft Office Word</Application>
  <DocSecurity>0</DocSecurity>
  <Lines>70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Tetiana Klaban</cp:lastModifiedBy>
  <cp:revision>3</cp:revision>
  <dcterms:created xsi:type="dcterms:W3CDTF">2023-09-28T12:39:00Z</dcterms:created>
  <dcterms:modified xsi:type="dcterms:W3CDTF">2023-09-28T13:17:00Z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2023-09-28T00:00:00Z</vt:filetime>
  </property>
</Properties>
</file>